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2420C" w:rsidRPr="0092420C" w:rsidTr="00263C8C">
        <w:tc>
          <w:tcPr>
            <w:tcW w:w="4788" w:type="dxa"/>
          </w:tcPr>
          <w:p w:rsidR="0092420C" w:rsidRPr="0092420C" w:rsidRDefault="0092420C" w:rsidP="0026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PHÒNG GD&amp;ĐT GIA LÂM</w:t>
            </w:r>
          </w:p>
          <w:p w:rsidR="0092420C" w:rsidRPr="0092420C" w:rsidRDefault="0092420C" w:rsidP="00263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ĐA TỐN</w:t>
            </w:r>
          </w:p>
        </w:tc>
        <w:tc>
          <w:tcPr>
            <w:tcW w:w="4788" w:type="dxa"/>
          </w:tcPr>
          <w:p w:rsidR="0092420C" w:rsidRPr="0092420C" w:rsidRDefault="0092420C" w:rsidP="0026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BÀI TẬP TỰ ÔN NGỮ VĂN 7</w:t>
            </w:r>
          </w:p>
          <w:p w:rsidR="0092420C" w:rsidRPr="0092420C" w:rsidRDefault="0092420C" w:rsidP="0026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2420C" w:rsidRPr="0092420C" w:rsidRDefault="0092420C" w:rsidP="0092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16/3/2020  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21/3/2020)</w:t>
            </w:r>
          </w:p>
        </w:tc>
      </w:tr>
    </w:tbl>
    <w:p w:rsidR="0092420C" w:rsidRPr="0092420C" w:rsidRDefault="0092420C" w:rsidP="0092420C">
      <w:pPr>
        <w:rPr>
          <w:rFonts w:ascii="Times New Roman" w:hAnsi="Times New Roman" w:cs="Times New Roman"/>
          <w:sz w:val="28"/>
          <w:szCs w:val="28"/>
        </w:rPr>
      </w:pPr>
      <w:r w:rsidRPr="0092420C">
        <w:rPr>
          <w:rFonts w:ascii="Times New Roman" w:hAnsi="Times New Roman" w:cs="Times New Roman"/>
          <w:sz w:val="28"/>
          <w:szCs w:val="28"/>
        </w:rPr>
        <w:t xml:space="preserve">ÔN LUYỆN: </w:t>
      </w:r>
    </w:p>
    <w:p w:rsidR="0092420C" w:rsidRPr="0092420C" w:rsidRDefault="0092420C" w:rsidP="0092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20C">
        <w:rPr>
          <w:rFonts w:ascii="Times New Roman" w:hAnsi="Times New Roman" w:cs="Times New Roman"/>
          <w:sz w:val="28"/>
          <w:szCs w:val="28"/>
        </w:rPr>
        <w:t>TỔNG HỢP</w:t>
      </w:r>
    </w:p>
    <w:p w:rsidR="0092420C" w:rsidRPr="0092420C" w:rsidRDefault="0092420C" w:rsidP="0092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0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</w:t>
      </w:r>
    </w:p>
    <w:p w:rsidR="00000000" w:rsidRPr="0092420C" w:rsidRDefault="009242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20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92420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9242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gà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trưa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Quỳnh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20C" w:rsidRPr="0092420C" w:rsidRDefault="0092420C" w:rsidP="00924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gà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trưa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>?</w:t>
      </w:r>
    </w:p>
    <w:p w:rsidR="0092420C" w:rsidRPr="0092420C" w:rsidRDefault="0092420C" w:rsidP="00924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ổ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trứng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>?</w:t>
      </w:r>
    </w:p>
    <w:p w:rsidR="0092420C" w:rsidRPr="0092420C" w:rsidRDefault="0092420C" w:rsidP="00924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>?</w:t>
      </w:r>
    </w:p>
    <w:p w:rsidR="0092420C" w:rsidRPr="0092420C" w:rsidRDefault="0092420C" w:rsidP="00924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gà</w:t>
      </w:r>
      <w:proofErr w:type="spellEnd"/>
      <w:r w:rsidRPr="00924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i/>
          <w:sz w:val="28"/>
          <w:szCs w:val="28"/>
        </w:rPr>
        <w:t>trưa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>).</w:t>
      </w:r>
    </w:p>
    <w:p w:rsidR="0092420C" w:rsidRDefault="0092420C" w:rsidP="00924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92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C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420C" w:rsidRDefault="0092420C" w:rsidP="00924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20C" w:rsidRDefault="0092420C" w:rsidP="009242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2433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7F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03B9" w:rsidRDefault="007F2433" w:rsidP="0092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420C">
        <w:rPr>
          <w:rFonts w:ascii="Times New Roman" w:hAnsi="Times New Roman" w:cs="Times New Roman"/>
          <w:sz w:val="28"/>
          <w:szCs w:val="28"/>
        </w:rPr>
        <w:t>“</w:t>
      </w:r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Con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đôi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vai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đau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nhức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ba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Thuở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bé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ba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lội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cõng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lúc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sợ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té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, con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siết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chịu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20C" w:rsidRPr="007F2433">
        <w:rPr>
          <w:rFonts w:ascii="Times New Roman" w:hAnsi="Times New Roman" w:cs="Times New Roman"/>
          <w:i/>
          <w:sz w:val="28"/>
          <w:szCs w:val="28"/>
        </w:rPr>
        <w:t>buông</w:t>
      </w:r>
      <w:proofErr w:type="spellEnd"/>
      <w:r w:rsidR="0092420C" w:rsidRPr="007F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Đôi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vai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oằn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bởi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sức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nặng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bó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lúa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mùa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trở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trời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ba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đau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nhức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nhưng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03B9">
        <w:rPr>
          <w:rFonts w:ascii="Times New Roman" w:hAnsi="Times New Roman" w:cs="Times New Roman"/>
          <w:i/>
          <w:sz w:val="28"/>
          <w:szCs w:val="28"/>
        </w:rPr>
        <w:t>ráng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vác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khúc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gỗ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chuồng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gà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mưa</w:t>
      </w:r>
      <w:proofErr w:type="spellEnd"/>
      <w:r w:rsidRPr="007F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433">
        <w:rPr>
          <w:rFonts w:ascii="Times New Roman" w:hAnsi="Times New Roman" w:cs="Times New Roman"/>
          <w:i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>…”</w:t>
      </w:r>
    </w:p>
    <w:p w:rsidR="0092420C" w:rsidRDefault="002603B9" w:rsidP="0092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2433">
        <w:rPr>
          <w:rFonts w:ascii="Times New Roman" w:hAnsi="Times New Roman" w:cs="Times New Roman"/>
          <w:sz w:val="28"/>
          <w:szCs w:val="28"/>
        </w:rPr>
        <w:t xml:space="preserve">(Theo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Huyền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33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7F24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2433" w:rsidRDefault="007F2433" w:rsidP="007F2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2433" w:rsidRDefault="007F2433" w:rsidP="007F2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2433" w:rsidRDefault="007F2433" w:rsidP="007F2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2433" w:rsidRDefault="002603B9" w:rsidP="007F2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247" w:rsidRDefault="00B27247" w:rsidP="00B272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247" w:rsidRDefault="00B27247" w:rsidP="00B272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vầng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ướt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đẫm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mồ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hôi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lấm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bẩn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 hay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nhức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chợt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gật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D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366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DB" w:rsidRDefault="00366ADB" w:rsidP="00B272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6ADB" w:rsidRDefault="00366ADB" w:rsidP="00366A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102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541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102C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="0054102C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54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2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54102C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Thử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tài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ca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dao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tục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ngữ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của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bạn</w:t>
      </w:r>
      <w:proofErr w:type="spellEnd"/>
      <w:r w:rsidR="0054102C" w:rsidRPr="0054102C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="0054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.VnTime" w:hAnsi=".VnTime" w:cs="Times New Roman"/>
          <w:color w:val="000000"/>
          <w:sz w:val="28"/>
          <w:szCs w:val="28"/>
          <w:lang w:val="vi-VN"/>
        </w:rPr>
      </w:pPr>
      <w:r w:rsidRPr="0054102C">
        <w:rPr>
          <w:rFonts w:ascii=".VnTime" w:hAnsi=".VnTime" w:cs="Times New Roman"/>
          <w:b/>
          <w:bCs/>
          <w:color w:val="000000"/>
          <w:sz w:val="28"/>
          <w:szCs w:val="28"/>
          <w:lang w:val="vi-VN"/>
        </w:rPr>
        <w:t>Mçi c©u tôc ng÷, ca dao hoÆc c©u th¬ d</w:t>
      </w:r>
      <w:r w:rsidRPr="0054102C">
        <w:rPr>
          <w:rFonts w:ascii=".VnTime" w:hAnsi=".VnTime" w:cs="Times New Roman"/>
          <w:b/>
          <w:bCs/>
          <w:color w:val="000000"/>
          <w:sz w:val="28"/>
          <w:szCs w:val="28"/>
          <w:lang w:val="vi-VN"/>
        </w:rPr>
        <w:softHyphen/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ư</w:t>
      </w:r>
      <w:r w:rsidRPr="0054102C">
        <w:rPr>
          <w:rFonts w:ascii=".VnTime" w:hAnsi=".VnTime" w:cs="Times New Roman"/>
          <w:b/>
          <w:bCs/>
          <w:color w:val="000000"/>
          <w:sz w:val="28"/>
          <w:szCs w:val="28"/>
          <w:lang w:val="vi-VN"/>
        </w:rPr>
        <w:t>íi ®©y ®Òu nãi ®Õn mét truyÒn thèng tèt ®Ñp cña d©n téc ta. H·y ®iÒn nh÷ng tiÕng cßn thiÕu trong c¸c c©u Êy  vµo c¸c « trèng theo hµng ngang ®Ó gi¶i « ch÷.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Hàng ngang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sè 1. 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Gồm 7 chữ cái.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Muốn sang thì bắc…..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ab/>
        <w:t>Muốn con hay chữ thì yêu lấy thầy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sè 2. 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Gồm 9 chữ cái.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Bầu ơi thương lấy bí cùng.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ab/>
        <w:t xml:space="preserve">Tuy rằng …. nhưng chung một giàn.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sè 3. 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Gồm 7 chữ cái.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</w:t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Núi cao bởi có đất bồi.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ab/>
        <w:t>Núi chê đất thấp … ở đâu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Câu sè 4.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Gồm 9 chữ cái.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Nực cười châu chấu đá xe.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ab/>
        <w:t xml:space="preserve">Tưởng rằng chấu ngã ai dè…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Câu sè 5.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Gồm 10 chữ cái.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</w:t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Nhiễu điều phủ lấy giá gương.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ab/>
        <w:t xml:space="preserve">Người trong một nước phải … cùng.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Câu sè 6.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Gồm 5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Cá không năn muối …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ab/>
        <w:t>Con cãi cha mẹ trăm đường con hư.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Câu sè 7.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Gồm 8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Ăn quả nhớ kẻ trồng cây.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Ăn khoai … dây về trồng.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Câu sè 8.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Gồm 7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Muôn dòng sông đổ biển sâu.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Biển chê sông ít lấy đâu …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sè 9. 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Gồm 7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  <w:t>Lên non mới biết non cao.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  <w:tab/>
        <w:t xml:space="preserve"> Lội sông mới biết ... lạch sâu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10.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Gồm 10 chữ cái</w:t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  <w:t xml:space="preserve">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  <w:tab/>
        <w:t xml:space="preserve">Dù ai nói ngược nói xuôi.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it-IT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Lòng ta vẫn ... giữa rừng.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11.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Gồm 9 chữ cái</w:t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ab/>
        <w:t xml:space="preserve">Chiều chiều ngó ngược ngó xuôi.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ab/>
        <w:t>Ngó trông thấy mẹ bùi ngùi…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12.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Gồm 6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Nói chín … làm mười.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ab/>
        <w:t>Nói mười làm chín kẻ cười người chê.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13.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Gồm 5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>Ăn quả nhớ kẻ trồng cây.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ab/>
        <w:t xml:space="preserve"> … nhớ kẻ đâm, xay, dần, sàng.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14.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Gồm 6 chữ cái.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  <w:t xml:space="preserve"> </w:t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>… từ thuở còn non.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>Dạy con từ thuở hãy còn thơ ngây.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15.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Gồm 4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Nước lã mà vã… 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ab/>
        <w:t>Tay không mà nổi cơ đồ mới ngoan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Câu 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sè</w:t>
      </w: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16.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Gồm 8 chữ cái. 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Con có cha như ….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ab/>
        <w:t>Con không cha như nòng nọc đứt đuôi.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</w:pPr>
      <w:r w:rsidRPr="0054102C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Từ chìa khóa.  </w:t>
      </w:r>
      <w:r w:rsidRPr="0054102C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Gồm 16 chữ cái.  </w:t>
      </w:r>
      <w:r w:rsidRPr="0054102C"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  <w:t xml:space="preserve">Thành ngữ về sự tri ân. </w:t>
      </w: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</w:pPr>
    </w:p>
    <w:tbl>
      <w:tblPr>
        <w:tblStyle w:val="TableGrid"/>
        <w:tblW w:w="0" w:type="auto"/>
        <w:tblLook w:val="01E0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1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2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3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4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5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2C" w:rsidRPr="0054102C" w:rsidTr="00263C8C"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4102C" w:rsidRPr="0054102C" w:rsidTr="00263C8C">
        <w:tc>
          <w:tcPr>
            <w:tcW w:w="565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54102C" w:rsidRPr="0054102C" w:rsidRDefault="0054102C" w:rsidP="005410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102C" w:rsidRPr="0054102C" w:rsidRDefault="0054102C" w:rsidP="00541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02C" w:rsidRDefault="0054102C" w:rsidP="00541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02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541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102C" w:rsidRDefault="0054102C" w:rsidP="00541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dị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bạch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vậy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bởi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sôi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nổi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phong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phú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đấu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khổ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ác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liệt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quần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dị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càng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hòa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hồn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phong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phú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tưởng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tình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cảm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trị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tinh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thần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Pr="00384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4404">
        <w:rPr>
          <w:rFonts w:ascii="Times New Roman" w:hAnsi="Times New Roman" w:cs="Times New Roman"/>
          <w:i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54102C" w:rsidRDefault="0054102C" w:rsidP="005410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102C" w:rsidRDefault="0054102C" w:rsidP="005410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102C" w:rsidRDefault="0054102C" w:rsidP="005410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04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404" w:rsidRDefault="0054102C" w:rsidP="005410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mẩu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3844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mẩu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0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84404">
        <w:rPr>
          <w:rFonts w:ascii="Times New Roman" w:hAnsi="Times New Roman" w:cs="Times New Roman"/>
          <w:sz w:val="28"/>
          <w:szCs w:val="28"/>
        </w:rPr>
        <w:t>)</w:t>
      </w:r>
    </w:p>
    <w:p w:rsidR="0054102C" w:rsidRDefault="00384404" w:rsidP="003844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404" w:rsidRDefault="00384404" w:rsidP="003844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 </w:t>
      </w:r>
    </w:p>
    <w:p w:rsidR="00384404" w:rsidRPr="0054102C" w:rsidRDefault="00384404" w:rsidP="003844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4404" w:rsidRPr="0054102C" w:rsidSect="002603B9">
      <w:pgSz w:w="12240" w:h="15840"/>
      <w:pgMar w:top="851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51D"/>
    <w:multiLevelType w:val="hybridMultilevel"/>
    <w:tmpl w:val="C27E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AE5"/>
    <w:multiLevelType w:val="hybridMultilevel"/>
    <w:tmpl w:val="49BA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2516"/>
    <w:multiLevelType w:val="hybridMultilevel"/>
    <w:tmpl w:val="B71E7526"/>
    <w:lvl w:ilvl="0" w:tplc="51DCB8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D245D"/>
    <w:multiLevelType w:val="hybridMultilevel"/>
    <w:tmpl w:val="CA8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2420C"/>
    <w:rsid w:val="002603B9"/>
    <w:rsid w:val="00366ADB"/>
    <w:rsid w:val="00384404"/>
    <w:rsid w:val="0054102C"/>
    <w:rsid w:val="007F2433"/>
    <w:rsid w:val="0092420C"/>
    <w:rsid w:val="00B2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0C"/>
    <w:pPr>
      <w:ind w:left="720"/>
      <w:contextualSpacing/>
    </w:pPr>
  </w:style>
  <w:style w:type="table" w:styleId="TableGrid">
    <w:name w:val="Table Grid"/>
    <w:basedOn w:val="TableNormal"/>
    <w:rsid w:val="0092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4102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4</cp:revision>
  <dcterms:created xsi:type="dcterms:W3CDTF">2020-03-16T16:23:00Z</dcterms:created>
  <dcterms:modified xsi:type="dcterms:W3CDTF">2020-03-16T17:13:00Z</dcterms:modified>
</cp:coreProperties>
</file>